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74ED" w14:textId="77777777" w:rsidR="003F3035" w:rsidRPr="00AA1743" w:rsidRDefault="00515FBA">
      <w:pPr>
        <w:rPr>
          <w:b/>
        </w:rPr>
      </w:pPr>
      <w:r>
        <w:rPr>
          <w:b/>
        </w:rPr>
        <w:t xml:space="preserve">Languages of tuition </w:t>
      </w:r>
      <w:r w:rsidR="007149C1" w:rsidRPr="00AA1743">
        <w:rPr>
          <w:b/>
        </w:rPr>
        <w:t>at Stellenbosch University</w:t>
      </w:r>
    </w:p>
    <w:p w14:paraId="493D6277" w14:textId="292BC3F5" w:rsidR="007149C1" w:rsidRDefault="007149C1">
      <w:r>
        <w:t xml:space="preserve">Stellenbosch University (SU) is committed to </w:t>
      </w:r>
      <w:r w:rsidR="00AA1743">
        <w:t xml:space="preserve">knowledge exchange </w:t>
      </w:r>
      <w:r>
        <w:t>in a diverse society and</w:t>
      </w:r>
      <w:r w:rsidR="00AA1743">
        <w:t>, through its Language Policy, seeks to extend fair access to SU to all students and staff.</w:t>
      </w:r>
      <w:r>
        <w:t xml:space="preserve"> Multilingualism is </w:t>
      </w:r>
      <w:r w:rsidR="00AA1743">
        <w:t xml:space="preserve">an </w:t>
      </w:r>
      <w:r>
        <w:t xml:space="preserve">important </w:t>
      </w:r>
      <w:r w:rsidR="00AA1743">
        <w:t xml:space="preserve">differentiator for </w:t>
      </w:r>
      <w:r>
        <w:t>SU</w:t>
      </w:r>
      <w:r w:rsidR="00AA1743">
        <w:t xml:space="preserve">, </w:t>
      </w:r>
      <w:r w:rsidR="00266054">
        <w:t xml:space="preserve">where </w:t>
      </w:r>
      <w:r>
        <w:t xml:space="preserve">Afrikaans, English and isiXhosa </w:t>
      </w:r>
      <w:proofErr w:type="gramStart"/>
      <w:r w:rsidR="00266054">
        <w:t xml:space="preserve">are </w:t>
      </w:r>
      <w:r>
        <w:t>used</w:t>
      </w:r>
      <w:proofErr w:type="gramEnd"/>
      <w:r>
        <w:t xml:space="preserve"> in academic, administrative, professional and social </w:t>
      </w:r>
      <w:r w:rsidR="00833083">
        <w:t>settings</w:t>
      </w:r>
      <w:r>
        <w:t xml:space="preserve">. More information on language usage at SU is available on the website at </w:t>
      </w:r>
      <w:r w:rsidRPr="00ED2EAF">
        <w:t>www.sun.ac.za/</w:t>
      </w:r>
      <w:r w:rsidR="00ED2EAF">
        <w:t>language</w:t>
      </w:r>
      <w:r w:rsidR="00B04F99">
        <w:t xml:space="preserve"> and in </w:t>
      </w:r>
      <w:proofErr w:type="gramStart"/>
      <w:r w:rsidR="00B04F99">
        <w:t xml:space="preserve">a </w:t>
      </w:r>
      <w:r>
        <w:t xml:space="preserve"> </w:t>
      </w:r>
      <w:commentRangeStart w:id="0"/>
      <w:proofErr w:type="spellStart"/>
      <w:r w:rsidRPr="00266054">
        <w:rPr>
          <w:i/>
        </w:rPr>
        <w:t>Matieland</w:t>
      </w:r>
      <w:proofErr w:type="spellEnd"/>
      <w:proofErr w:type="gramEnd"/>
      <w:r w:rsidR="00B04F99">
        <w:rPr>
          <w:i/>
        </w:rPr>
        <w:t xml:space="preserve"> </w:t>
      </w:r>
      <w:r w:rsidR="00B04F99" w:rsidRPr="00B04F99">
        <w:t>article</w:t>
      </w:r>
      <w:r w:rsidRPr="00B04F99">
        <w:t>.</w:t>
      </w:r>
      <w:commentRangeEnd w:id="0"/>
      <w:r w:rsidR="00ED2EAF">
        <w:rPr>
          <w:rStyle w:val="CommentReference"/>
          <w:rFonts w:eastAsiaTheme="minorEastAsia"/>
          <w:lang w:val="en-US"/>
        </w:rPr>
        <w:commentReference w:id="0"/>
      </w:r>
    </w:p>
    <w:p w14:paraId="52F75C2D" w14:textId="77777777" w:rsidR="007149C1" w:rsidRPr="00AA1743" w:rsidRDefault="007149C1">
      <w:pPr>
        <w:rPr>
          <w:u w:val="single"/>
        </w:rPr>
      </w:pPr>
      <w:r w:rsidRPr="00AA1743">
        <w:rPr>
          <w:u w:val="single"/>
        </w:rPr>
        <w:t>Language Policy</w:t>
      </w:r>
      <w:bookmarkStart w:id="1" w:name="_GoBack"/>
      <w:bookmarkEnd w:id="1"/>
    </w:p>
    <w:p w14:paraId="7698083B" w14:textId="37CE2FD6" w:rsidR="007149C1" w:rsidRDefault="007149C1">
      <w:r>
        <w:t xml:space="preserve">Stellenbosch University accepted a new Language Policy in 2016. This policy and the language implementation plans that go with it </w:t>
      </w:r>
      <w:proofErr w:type="gramStart"/>
      <w:r w:rsidR="00B04F99">
        <w:t>have been implemented</w:t>
      </w:r>
      <w:proofErr w:type="gramEnd"/>
      <w:r w:rsidR="00B04F99">
        <w:t xml:space="preserve"> since the</w:t>
      </w:r>
      <w:r>
        <w:t xml:space="preserve"> beginning of 2017.</w:t>
      </w:r>
    </w:p>
    <w:p w14:paraId="4180B020" w14:textId="16F7517A" w:rsidR="007149C1" w:rsidRDefault="007149C1">
      <w:r>
        <w:t xml:space="preserve">Every faculty </w:t>
      </w:r>
      <w:r w:rsidR="00B04F99">
        <w:t>compiles</w:t>
      </w:r>
      <w:r w:rsidR="003449F9">
        <w:t xml:space="preserve"> its own</w:t>
      </w:r>
      <w:r w:rsidR="00AA1743">
        <w:t xml:space="preserve"> </w:t>
      </w:r>
      <w:r>
        <w:t>Langua</w:t>
      </w:r>
      <w:r w:rsidR="00BE578B">
        <w:t xml:space="preserve">ge Implementation Plan. The </w:t>
      </w:r>
      <w:r>
        <w:t xml:space="preserve">policy and plans will ensure that </w:t>
      </w:r>
      <w:r w:rsidR="00833083">
        <w:t xml:space="preserve">no student who has yet to master Afrikaans or English on an academic level </w:t>
      </w:r>
      <w:proofErr w:type="gramStart"/>
      <w:r w:rsidR="00833083">
        <w:t>will be excluded</w:t>
      </w:r>
      <w:proofErr w:type="gramEnd"/>
      <w:r w:rsidR="008A002E">
        <w:t xml:space="preserve"> from academic </w:t>
      </w:r>
      <w:r w:rsidR="00266054">
        <w:t>tuition</w:t>
      </w:r>
      <w:r w:rsidR="008A002E">
        <w:t>.</w:t>
      </w:r>
    </w:p>
    <w:p w14:paraId="00F19CA9" w14:textId="77777777" w:rsidR="007149C1" w:rsidRPr="00833083" w:rsidRDefault="00EB56AF">
      <w:pPr>
        <w:rPr>
          <w:b/>
          <w:u w:val="single"/>
        </w:rPr>
      </w:pPr>
      <w:r w:rsidRPr="00833083">
        <w:rPr>
          <w:b/>
          <w:u w:val="single"/>
        </w:rPr>
        <w:t>What can you expect?</w:t>
      </w:r>
    </w:p>
    <w:p w14:paraId="5013BB7D" w14:textId="77777777" w:rsidR="00B00991" w:rsidRDefault="00EB56AF" w:rsidP="00B00991">
      <w:r>
        <w:t xml:space="preserve">For undergraduate modules, Afrikaans and English are the languages of teaching and learning, and </w:t>
      </w:r>
      <w:proofErr w:type="gramStart"/>
      <w:r>
        <w:t>are used</w:t>
      </w:r>
      <w:proofErr w:type="gramEnd"/>
      <w:r>
        <w:t xml:space="preserve"> in a combination of the following modes:</w:t>
      </w:r>
    </w:p>
    <w:p w14:paraId="200C77D1" w14:textId="77777777" w:rsidR="00EB56AF" w:rsidRPr="00B00991" w:rsidRDefault="00B00991" w:rsidP="00EB56AF">
      <w:pPr>
        <w:pStyle w:val="ListParagraph"/>
        <w:numPr>
          <w:ilvl w:val="0"/>
          <w:numId w:val="2"/>
        </w:numPr>
      </w:pPr>
      <w:r>
        <w:rPr>
          <w:sz w:val="22"/>
          <w:szCs w:val="22"/>
        </w:rPr>
        <w:t xml:space="preserve">Facilitated learning opportunities (lectures, tutorials and </w:t>
      </w:r>
      <w:proofErr w:type="spellStart"/>
      <w:r>
        <w:rPr>
          <w:sz w:val="22"/>
          <w:szCs w:val="22"/>
        </w:rPr>
        <w:t>practicals</w:t>
      </w:r>
      <w:proofErr w:type="spellEnd"/>
      <w:r>
        <w:rPr>
          <w:sz w:val="22"/>
          <w:szCs w:val="22"/>
        </w:rPr>
        <w:t>)</w:t>
      </w:r>
    </w:p>
    <w:p w14:paraId="195D3DDB" w14:textId="77777777" w:rsidR="00B00991" w:rsidRPr="00B00991" w:rsidRDefault="00B00991" w:rsidP="00EB56AF">
      <w:pPr>
        <w:pStyle w:val="ListParagraph"/>
        <w:numPr>
          <w:ilvl w:val="0"/>
          <w:numId w:val="2"/>
        </w:numPr>
      </w:pPr>
      <w:r>
        <w:rPr>
          <w:sz w:val="22"/>
          <w:szCs w:val="22"/>
        </w:rPr>
        <w:t>Learner support via information and communication technologies (ICTs) such as</w:t>
      </w:r>
      <w:r w:rsidR="00833083">
        <w:rPr>
          <w:sz w:val="22"/>
          <w:szCs w:val="22"/>
        </w:rPr>
        <w:t xml:space="preserve"> video or audio recordings (podcast</w:t>
      </w:r>
      <w:r w:rsidR="00266054">
        <w:rPr>
          <w:sz w:val="22"/>
          <w:szCs w:val="22"/>
        </w:rPr>
        <w:t>s</w:t>
      </w:r>
      <w:r>
        <w:rPr>
          <w:sz w:val="22"/>
          <w:szCs w:val="22"/>
        </w:rPr>
        <w:t>)</w:t>
      </w:r>
    </w:p>
    <w:p w14:paraId="291AC57D" w14:textId="77777777" w:rsidR="00B00991" w:rsidRPr="00833083" w:rsidRDefault="00BC2DC2" w:rsidP="00EB56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33083">
        <w:rPr>
          <w:sz w:val="22"/>
          <w:szCs w:val="22"/>
        </w:rPr>
        <w:t xml:space="preserve">Real-time interpreting </w:t>
      </w:r>
      <w:r w:rsidR="00266054">
        <w:rPr>
          <w:sz w:val="22"/>
          <w:szCs w:val="22"/>
        </w:rPr>
        <w:t>of</w:t>
      </w:r>
      <w:r w:rsidRPr="00833083">
        <w:rPr>
          <w:sz w:val="22"/>
          <w:szCs w:val="22"/>
        </w:rPr>
        <w:t xml:space="preserve"> some lectures.</w:t>
      </w:r>
    </w:p>
    <w:p w14:paraId="03171877" w14:textId="77777777" w:rsidR="00BC2DC2" w:rsidRDefault="00BC2DC2" w:rsidP="00BC2DC2">
      <w:r>
        <w:t xml:space="preserve">Where classes are large, an effort </w:t>
      </w:r>
      <w:proofErr w:type="gramStart"/>
      <w:r>
        <w:t>will be made</w:t>
      </w:r>
      <w:proofErr w:type="gramEnd"/>
      <w:r>
        <w:t xml:space="preserve"> wherever possible to </w:t>
      </w:r>
      <w:r w:rsidR="00833083">
        <w:t xml:space="preserve">offer </w:t>
      </w:r>
      <w:r>
        <w:t xml:space="preserve">separate lectures in Afrikaans and English.  When students from both language groups are studying the same module, </w:t>
      </w:r>
      <w:r w:rsidR="00276F94">
        <w:t xml:space="preserve">both groups will participate </w:t>
      </w:r>
      <w:r>
        <w:t xml:space="preserve">in group work, class assignments, tutorials and practical sessions, the aim being to stimulate frank debate and a diversity of ideas and </w:t>
      </w:r>
      <w:r w:rsidR="00266054">
        <w:t>viewpoints</w:t>
      </w:r>
      <w:r>
        <w:t>.</w:t>
      </w:r>
    </w:p>
    <w:p w14:paraId="28124EB8" w14:textId="77777777" w:rsidR="00BC2DC2" w:rsidRDefault="00BC2DC2" w:rsidP="00BC2DC2">
      <w:r>
        <w:t xml:space="preserve">Where Afrikaans and English </w:t>
      </w:r>
      <w:proofErr w:type="gramStart"/>
      <w:r>
        <w:t>are used</w:t>
      </w:r>
      <w:proofErr w:type="gramEnd"/>
      <w:r>
        <w:t xml:space="preserve"> in the same lecture, </w:t>
      </w:r>
      <w:r w:rsidR="003340A8">
        <w:t xml:space="preserve">all information will be conveyed in </w:t>
      </w:r>
      <w:r w:rsidR="00446800">
        <w:t xml:space="preserve">at least </w:t>
      </w:r>
      <w:r w:rsidR="003340A8">
        <w:t xml:space="preserve">English, with a summary or </w:t>
      </w:r>
      <w:r w:rsidR="00276F94">
        <w:t>notes of key points i</w:t>
      </w:r>
      <w:r w:rsidR="003340A8">
        <w:t xml:space="preserve">n Afrikaans as well. </w:t>
      </w:r>
      <w:r w:rsidR="00276F94">
        <w:t xml:space="preserve">Questions </w:t>
      </w:r>
      <w:proofErr w:type="gramStart"/>
      <w:r w:rsidR="00276F94">
        <w:t>will at least be answered</w:t>
      </w:r>
      <w:proofErr w:type="gramEnd"/>
      <w:r w:rsidR="00276F94">
        <w:t xml:space="preserve"> in </w:t>
      </w:r>
      <w:r w:rsidR="003340A8">
        <w:t xml:space="preserve">the language in which they are asked. In </w:t>
      </w:r>
      <w:r w:rsidR="00266054">
        <w:t xml:space="preserve">your first year, </w:t>
      </w:r>
      <w:r w:rsidR="00276F94">
        <w:t xml:space="preserve">real-time interpreting will be </w:t>
      </w:r>
      <w:r w:rsidR="00446800">
        <w:t xml:space="preserve">another possible form of support </w:t>
      </w:r>
      <w:r w:rsidR="00472273">
        <w:t xml:space="preserve">where practical. In some sessions, for example </w:t>
      </w:r>
      <w:proofErr w:type="gramStart"/>
      <w:r w:rsidR="00472273">
        <w:t>field work</w:t>
      </w:r>
      <w:proofErr w:type="gramEnd"/>
      <w:r w:rsidR="00472273">
        <w:t xml:space="preserve"> or computer literacy, interpreting would not be feasible. </w:t>
      </w:r>
      <w:r w:rsidR="003340A8">
        <w:t xml:space="preserve">In </w:t>
      </w:r>
      <w:r w:rsidR="00266054">
        <w:t xml:space="preserve">your </w:t>
      </w:r>
      <w:r w:rsidR="003340A8">
        <w:t xml:space="preserve">second and </w:t>
      </w:r>
      <w:r w:rsidR="00472273">
        <w:t xml:space="preserve">subsequent years, interpreting </w:t>
      </w:r>
      <w:proofErr w:type="gramStart"/>
      <w:r w:rsidR="00472273">
        <w:t>could be provided</w:t>
      </w:r>
      <w:proofErr w:type="gramEnd"/>
      <w:r w:rsidR="00472273">
        <w:t xml:space="preserve"> at the request of your </w:t>
      </w:r>
      <w:r w:rsidR="00276F94">
        <w:t>faculty</w:t>
      </w:r>
      <w:r w:rsidR="00472273">
        <w:t>.</w:t>
      </w:r>
    </w:p>
    <w:p w14:paraId="6162B93E" w14:textId="77777777" w:rsidR="00EB56AF" w:rsidRDefault="00621A5B">
      <w:r>
        <w:t xml:space="preserve">Undergraduate lectures </w:t>
      </w:r>
      <w:proofErr w:type="gramStart"/>
      <w:r w:rsidR="00502B2B">
        <w:t>may only be offered</w:t>
      </w:r>
      <w:proofErr w:type="gramEnd"/>
      <w:r w:rsidR="00502B2B">
        <w:t xml:space="preserve"> in one language when </w:t>
      </w:r>
      <w:r>
        <w:t xml:space="preserve">the learning material </w:t>
      </w:r>
      <w:r w:rsidR="00266054">
        <w:t xml:space="preserve">warrants this, </w:t>
      </w:r>
      <w:r>
        <w:t xml:space="preserve">the lecturer concerned can only teach in </w:t>
      </w:r>
      <w:r w:rsidR="00502B2B">
        <w:t xml:space="preserve">that </w:t>
      </w:r>
      <w:r>
        <w:t>language, or the</w:t>
      </w:r>
      <w:r w:rsidR="00502B2B">
        <w:t xml:space="preserve"> class </w:t>
      </w:r>
      <w:r>
        <w:t>votes unanimously for one language. For first-year students at least, real-time interpr</w:t>
      </w:r>
      <w:r w:rsidR="009E0A55">
        <w:t xml:space="preserve">eting into the ‘other’ language </w:t>
      </w:r>
      <w:r w:rsidR="00502B2B">
        <w:t>will be available</w:t>
      </w:r>
      <w:r>
        <w:t>.</w:t>
      </w:r>
    </w:p>
    <w:p w14:paraId="23696C8C" w14:textId="77777777" w:rsidR="003B4F97" w:rsidRPr="009E0A55" w:rsidRDefault="003B4F97" w:rsidP="003B4F9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E0A55">
        <w:rPr>
          <w:sz w:val="22"/>
          <w:szCs w:val="22"/>
        </w:rPr>
        <w:t xml:space="preserve">The language mode for each of your academic modules </w:t>
      </w:r>
      <w:proofErr w:type="gramStart"/>
      <w:r w:rsidRPr="009E0A55">
        <w:rPr>
          <w:sz w:val="22"/>
          <w:szCs w:val="22"/>
        </w:rPr>
        <w:t>will be explained</w:t>
      </w:r>
      <w:proofErr w:type="gramEnd"/>
      <w:r w:rsidRPr="009E0A55">
        <w:rPr>
          <w:sz w:val="22"/>
          <w:szCs w:val="22"/>
        </w:rPr>
        <w:t xml:space="preserve"> in the module framework concerned, as well as on your faculty’s webpage.</w:t>
      </w:r>
    </w:p>
    <w:p w14:paraId="1E75F55A" w14:textId="77777777" w:rsidR="003B4F97" w:rsidRDefault="003B4F97" w:rsidP="009E0A55">
      <w:pPr>
        <w:pStyle w:val="ListParagraph"/>
      </w:pPr>
    </w:p>
    <w:p w14:paraId="2E5243E8" w14:textId="77777777" w:rsidR="00621A5B" w:rsidRDefault="003B4F97" w:rsidP="00621A5B">
      <w:pPr>
        <w:rPr>
          <w:u w:val="single"/>
        </w:rPr>
      </w:pPr>
      <w:r>
        <w:rPr>
          <w:u w:val="single"/>
        </w:rPr>
        <w:t>The support you will receive</w:t>
      </w:r>
    </w:p>
    <w:p w14:paraId="2503D654" w14:textId="77777777" w:rsidR="003B4F97" w:rsidRDefault="00266054" w:rsidP="00621A5B">
      <w:r>
        <w:lastRenderedPageBreak/>
        <w:t xml:space="preserve">Further support in Afrikaans or English is available to students </w:t>
      </w:r>
      <w:r w:rsidR="003B4F97">
        <w:t xml:space="preserve">through consultations during office hours, </w:t>
      </w:r>
      <w:r w:rsidR="00FF419E">
        <w:t xml:space="preserve">scheduled </w:t>
      </w:r>
      <w:r w:rsidR="003B4F97">
        <w:t xml:space="preserve">tutorials and </w:t>
      </w:r>
      <w:proofErr w:type="spellStart"/>
      <w:r w:rsidR="003B4F97">
        <w:t>practicals</w:t>
      </w:r>
      <w:proofErr w:type="spellEnd"/>
      <w:r w:rsidR="003B4F97">
        <w:t>, ICT-supported learning (audio and video recordings), and the services of the Language Centre.</w:t>
      </w:r>
    </w:p>
    <w:p w14:paraId="1F420D17" w14:textId="77777777" w:rsidR="003B4F97" w:rsidRDefault="003B4F97" w:rsidP="00621A5B">
      <w:r>
        <w:t xml:space="preserve">All compulsory reading material will be provided in English and, except for published </w:t>
      </w:r>
      <w:proofErr w:type="gramStart"/>
      <w:r>
        <w:t>material, also</w:t>
      </w:r>
      <w:proofErr w:type="gramEnd"/>
      <w:r>
        <w:t xml:space="preserve"> in Afrikaans. SU’s module frameworks and study guides will still be available in English and Afrikaans. In undergraduate modules, question papers for tests, examinations and other assessments will be </w:t>
      </w:r>
      <w:r w:rsidR="00FF419E">
        <w:t xml:space="preserve">prepared </w:t>
      </w:r>
      <w:r>
        <w:t xml:space="preserve">in Afrikaans and English, and students may complete all assessments and written work in Afrikaans or English. The multilingual model supports Afrikaans first-year students who have not yet mastered academic English. </w:t>
      </w:r>
      <w:r w:rsidR="00FF419E">
        <w:t xml:space="preserve">In their final year of study, through the </w:t>
      </w:r>
      <w:r>
        <w:t>academic support</w:t>
      </w:r>
      <w:r w:rsidR="00FF419E">
        <w:t xml:space="preserve"> that is available</w:t>
      </w:r>
      <w:r w:rsidR="00ED2EAF">
        <w:t>, these students should</w:t>
      </w:r>
      <w:r>
        <w:t xml:space="preserve"> </w:t>
      </w:r>
      <w:r w:rsidR="00FF419E">
        <w:t>be able to participate n</w:t>
      </w:r>
      <w:r>
        <w:t>ationally and internationally.</w:t>
      </w:r>
    </w:p>
    <w:p w14:paraId="43FCE427" w14:textId="77777777" w:rsidR="00621A5B" w:rsidRPr="00FF419E" w:rsidRDefault="003B4F97" w:rsidP="00621A5B">
      <w:pPr>
        <w:rPr>
          <w:u w:val="single"/>
        </w:rPr>
      </w:pPr>
      <w:r w:rsidRPr="00FF419E">
        <w:rPr>
          <w:u w:val="single"/>
        </w:rPr>
        <w:t xml:space="preserve">Help each other to </w:t>
      </w:r>
      <w:r w:rsidR="00FF419E" w:rsidRPr="00FF419E">
        <w:rPr>
          <w:u w:val="single"/>
        </w:rPr>
        <w:t>succeed</w:t>
      </w:r>
    </w:p>
    <w:p w14:paraId="57C979DE" w14:textId="77777777" w:rsidR="00472273" w:rsidRDefault="003B4F97" w:rsidP="00621A5B">
      <w:r>
        <w:t xml:space="preserve">The Language Policy is not ideologically motivated. It does not </w:t>
      </w:r>
      <w:r w:rsidR="00EC555B">
        <w:t>accord</w:t>
      </w:r>
      <w:r>
        <w:t xml:space="preserve"> any </w:t>
      </w:r>
      <w:r w:rsidR="00EC555B">
        <w:t xml:space="preserve">special </w:t>
      </w:r>
      <w:r>
        <w:t xml:space="preserve">status to any of South Africa’s official languages, and the language allocation </w:t>
      </w:r>
      <w:proofErr w:type="gramStart"/>
      <w:r>
        <w:t>is</w:t>
      </w:r>
      <w:r w:rsidR="00472273">
        <w:t xml:space="preserve"> not based</w:t>
      </w:r>
      <w:proofErr w:type="gramEnd"/>
      <w:r w:rsidR="00472273">
        <w:t xml:space="preserve"> </w:t>
      </w:r>
      <w:r w:rsidR="00556F96">
        <w:t xml:space="preserve">on a </w:t>
      </w:r>
      <w:r w:rsidR="00266054">
        <w:t xml:space="preserve">given </w:t>
      </w:r>
      <w:r w:rsidR="00556F96">
        <w:t>p</w:t>
      </w:r>
      <w:r>
        <w:t xml:space="preserve">ercentage of lecture time per language. SU believes that multilingualism is an </w:t>
      </w:r>
      <w:r w:rsidR="00556F96">
        <w:t xml:space="preserve">additional </w:t>
      </w:r>
      <w:r>
        <w:t>asset</w:t>
      </w:r>
      <w:r w:rsidR="00556F96">
        <w:t xml:space="preserve"> </w:t>
      </w:r>
      <w:r w:rsidR="00266054">
        <w:t xml:space="preserve">for </w:t>
      </w:r>
      <w:r w:rsidR="00556F96">
        <w:t xml:space="preserve">any </w:t>
      </w:r>
      <w:r>
        <w:t xml:space="preserve">graduate. The </w:t>
      </w:r>
      <w:r w:rsidR="00515FBA">
        <w:t>intention is rather to use t</w:t>
      </w:r>
      <w:r>
        <w:t xml:space="preserve">he languages of </w:t>
      </w:r>
      <w:r w:rsidR="00556F96">
        <w:t xml:space="preserve">tuition </w:t>
      </w:r>
      <w:r w:rsidR="00515FBA">
        <w:t xml:space="preserve">in practical ways that will ensure no one </w:t>
      </w:r>
      <w:proofErr w:type="gramStart"/>
      <w:r>
        <w:t>is excluded</w:t>
      </w:r>
      <w:proofErr w:type="gramEnd"/>
      <w:r>
        <w:t xml:space="preserve"> from knowledge</w:t>
      </w:r>
      <w:r w:rsidR="00515FBA">
        <w:t xml:space="preserve">, that </w:t>
      </w:r>
      <w:r w:rsidR="007E63EB">
        <w:t>no one language is forced on students</w:t>
      </w:r>
      <w:r w:rsidR="00515FBA">
        <w:t xml:space="preserve">, and that </w:t>
      </w:r>
      <w:r w:rsidR="007E63EB">
        <w:t>students are encouraged to learn additional languages</w:t>
      </w:r>
      <w:r>
        <w:t xml:space="preserve">. </w:t>
      </w:r>
      <w:r w:rsidR="007E63EB">
        <w:t xml:space="preserve"> </w:t>
      </w:r>
    </w:p>
    <w:p w14:paraId="67552159" w14:textId="77777777" w:rsidR="00472273" w:rsidRDefault="00472273" w:rsidP="00621A5B">
      <w:r>
        <w:t>The implementation of multilingualism is complex and there is no universal quick fix. The language proficiency of a particular group of students is the biggest</w:t>
      </w:r>
      <w:r w:rsidR="00F805DE">
        <w:t xml:space="preserve"> variable</w:t>
      </w:r>
      <w:r>
        <w:t xml:space="preserve"> – it will differ from module to module, and from year to year. </w:t>
      </w:r>
      <w:proofErr w:type="gramStart"/>
      <w:r>
        <w:t>Therefore</w:t>
      </w:r>
      <w:proofErr w:type="gramEnd"/>
      <w:r>
        <w:t xml:space="preserve"> language application </w:t>
      </w:r>
      <w:r w:rsidR="003D1908">
        <w:t>should be flexible to adapt to changing needs.</w:t>
      </w:r>
      <w:r>
        <w:t xml:space="preserve"> </w:t>
      </w:r>
      <w:r w:rsidR="0061022A">
        <w:t xml:space="preserve">Feedback to lecturers is important. Share examples of successful language implementation and make suggestions for improvement with a positive and helpful attitude. </w:t>
      </w:r>
    </w:p>
    <w:p w14:paraId="47ED3C28" w14:textId="4EEB0901" w:rsidR="003B4F97" w:rsidRDefault="007E63EB" w:rsidP="00621A5B">
      <w:r>
        <w:t xml:space="preserve">Where students believe that language usage is </w:t>
      </w:r>
      <w:r w:rsidR="00515FBA">
        <w:t>jeopardising their study success</w:t>
      </w:r>
      <w:r>
        <w:t xml:space="preserve">, or that they are being excluded from the academic </w:t>
      </w:r>
      <w:r w:rsidR="00515FBA">
        <w:t xml:space="preserve">offering </w:t>
      </w:r>
      <w:proofErr w:type="gramStart"/>
      <w:r>
        <w:t xml:space="preserve">on the </w:t>
      </w:r>
      <w:r w:rsidR="00515FBA">
        <w:t xml:space="preserve">basis </w:t>
      </w:r>
      <w:r>
        <w:t>of</w:t>
      </w:r>
      <w:proofErr w:type="gramEnd"/>
      <w:r>
        <w:t xml:space="preserve"> the language of tuition, the matter can be </w:t>
      </w:r>
      <w:r w:rsidR="00515FBA">
        <w:t>taken up i</w:t>
      </w:r>
      <w:r>
        <w:t>n the department or faculty, or through the faculty’s representatives on the Ac</w:t>
      </w:r>
      <w:r w:rsidR="00515FBA">
        <w:t xml:space="preserve">ademic Affairs Council that operates under </w:t>
      </w:r>
      <w:r>
        <w:t xml:space="preserve">the </w:t>
      </w:r>
      <w:r w:rsidR="00515FBA">
        <w:t xml:space="preserve">auspices of the </w:t>
      </w:r>
      <w:r>
        <w:t xml:space="preserve">Student Representative Council. If the matter cannot be satisfactorily resolved through the internal processes, students can approach the university </w:t>
      </w:r>
      <w:proofErr w:type="spellStart"/>
      <w:r>
        <w:t>ombud</w:t>
      </w:r>
      <w:proofErr w:type="spellEnd"/>
      <w:r>
        <w:t xml:space="preserve"> at </w:t>
      </w:r>
      <w:hyperlink r:id="rId7" w:history="1">
        <w:r w:rsidR="00BE578B" w:rsidRPr="00EF13B3">
          <w:rPr>
            <w:rStyle w:val="Hyperlink"/>
          </w:rPr>
          <w:t>ombud@sun.ac.za</w:t>
        </w:r>
      </w:hyperlink>
    </w:p>
    <w:sectPr w:rsidR="003B4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n der Merwe, Susan" w:date="2016-12-07T18:34:00Z" w:initials="VdMS&lt;">
    <w:p w14:paraId="203D3A8E" w14:textId="77777777" w:rsidR="00ED2EAF" w:rsidRDefault="00ED2EAF">
      <w:pPr>
        <w:pStyle w:val="CommentText"/>
      </w:pPr>
      <w:r>
        <w:rPr>
          <w:rStyle w:val="CommentReference"/>
        </w:rPr>
        <w:annotationRef/>
      </w:r>
      <w:r>
        <w:t xml:space="preserve">Link to article in digital copy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3D3A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54A"/>
    <w:multiLevelType w:val="hybridMultilevel"/>
    <w:tmpl w:val="2DC8C5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2EC6"/>
    <w:multiLevelType w:val="hybridMultilevel"/>
    <w:tmpl w:val="4008FC96"/>
    <w:lvl w:ilvl="0" w:tplc="E318C88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65E7"/>
    <w:multiLevelType w:val="hybridMultilevel"/>
    <w:tmpl w:val="2DBA8EDE"/>
    <w:lvl w:ilvl="0" w:tplc="E318C88C">
      <w:numFmt w:val="bullet"/>
      <w:lvlText w:val="•"/>
      <w:lvlJc w:val="left"/>
      <w:pPr>
        <w:ind w:left="778" w:hanging="360"/>
      </w:pPr>
      <w:rPr>
        <w:rFonts w:ascii="Calibri" w:eastAsiaTheme="minorEastAsia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FFA21E3"/>
    <w:multiLevelType w:val="hybridMultilevel"/>
    <w:tmpl w:val="7FE4F5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3F"/>
    <w:rsid w:val="000061AD"/>
    <w:rsid w:val="00065482"/>
    <w:rsid w:val="000C7475"/>
    <w:rsid w:val="001E6F2E"/>
    <w:rsid w:val="00266054"/>
    <w:rsid w:val="00276F94"/>
    <w:rsid w:val="003340A8"/>
    <w:rsid w:val="003449F9"/>
    <w:rsid w:val="003776CD"/>
    <w:rsid w:val="003B4F97"/>
    <w:rsid w:val="003D1908"/>
    <w:rsid w:val="003F3035"/>
    <w:rsid w:val="00446800"/>
    <w:rsid w:val="00472273"/>
    <w:rsid w:val="00502B2B"/>
    <w:rsid w:val="00515FBA"/>
    <w:rsid w:val="00556F96"/>
    <w:rsid w:val="0061022A"/>
    <w:rsid w:val="00621A5B"/>
    <w:rsid w:val="006455A0"/>
    <w:rsid w:val="007149C1"/>
    <w:rsid w:val="007E63EB"/>
    <w:rsid w:val="00833083"/>
    <w:rsid w:val="00891764"/>
    <w:rsid w:val="008A002E"/>
    <w:rsid w:val="009B6E67"/>
    <w:rsid w:val="009E0A55"/>
    <w:rsid w:val="00AA1743"/>
    <w:rsid w:val="00B00991"/>
    <w:rsid w:val="00B04F99"/>
    <w:rsid w:val="00B9003F"/>
    <w:rsid w:val="00BC2DC2"/>
    <w:rsid w:val="00BE578B"/>
    <w:rsid w:val="00DF533A"/>
    <w:rsid w:val="00EB56AF"/>
    <w:rsid w:val="00EC555B"/>
    <w:rsid w:val="00ED2EAF"/>
    <w:rsid w:val="00F805DE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EA0A4"/>
  <w15:docId w15:val="{6DDA0091-5F7B-4E67-AE8A-6F299C2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4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C1"/>
    <w:pPr>
      <w:spacing w:before="120" w:after="12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C1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9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6AF"/>
    <w:pPr>
      <w:spacing w:before="120" w:after="120" w:line="240" w:lineRule="auto"/>
      <w:ind w:left="720"/>
      <w:contextualSpacing/>
      <w:jc w:val="both"/>
    </w:pPr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19E"/>
    <w:pPr>
      <w:spacing w:before="0" w:after="200"/>
      <w:jc w:val="left"/>
    </w:pPr>
    <w:rPr>
      <w:rFonts w:eastAsiaTheme="minorHAns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19E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bud@sun.ac.z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customXml" Target="../customXml/item2.xml"/><Relationship Id="rId5" Type="http://schemas.openxmlformats.org/officeDocument/2006/relationships/comments" Target="comment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9EF2B12CB7E429DA6AF0A77C52A6E" ma:contentTypeVersion="2" ma:contentTypeDescription="Create a new document." ma:contentTypeScope="" ma:versionID="ff034c3ccc3369ed5de4d2aafecfaf9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6DC458-1C13-4A8A-B44D-E79E475FFCD2}"/>
</file>

<file path=customXml/itemProps2.xml><?xml version="1.0" encoding="utf-8"?>
<ds:datastoreItem xmlns:ds="http://schemas.openxmlformats.org/officeDocument/2006/customXml" ds:itemID="{EE37604A-17C7-4F90-A8CA-0D39A1107975}"/>
</file>

<file path=customXml/itemProps3.xml><?xml version="1.0" encoding="utf-8"?>
<ds:datastoreItem xmlns:ds="http://schemas.openxmlformats.org/officeDocument/2006/customXml" ds:itemID="{4FE1C3FA-D1DA-4B65-BBE5-6CCFAC037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Van der Merwe, Susan &lt;svdmerwe@sun.ac.za&gt;</cp:lastModifiedBy>
  <cp:revision>5</cp:revision>
  <dcterms:created xsi:type="dcterms:W3CDTF">2017-11-30T13:45:00Z</dcterms:created>
  <dcterms:modified xsi:type="dcterms:W3CDTF">2017-11-30T13:50:00Z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0x0101003999EF2B12CB7E429DA6AF0A77C52A6E</vt:lpwstr>
  </property>
</Properties>
</file>